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010" w:rsidRDefault="00496010" w:rsidP="00496010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Ref93088240"/>
      <w:bookmarkStart w:id="1" w:name="_Toc153176291"/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77C6E" w:rsidRDefault="00496010" w:rsidP="002061D8">
      <w:pPr>
        <w:rPr>
          <w:rFonts w:ascii="Times New Roman" w:hAnsi="Times New Roman" w:cs="Times New Roman"/>
          <w:b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87742" w:rsidRPr="00A87742">
        <w:rPr>
          <w:rFonts w:ascii="Times New Roman" w:eastAsia="Calibri" w:hAnsi="Times New Roman" w:cs="Times New Roman"/>
          <w:bCs/>
          <w:sz w:val="24"/>
          <w:szCs w:val="24"/>
        </w:rPr>
        <w:t xml:space="preserve">Установка комплектного теплового пункта в служебно-бытовом корпусе </w:t>
      </w:r>
      <w:r w:rsidR="002061D8" w:rsidRPr="002061D8">
        <w:rPr>
          <w:rFonts w:ascii="Times New Roman" w:eastAsia="Calibri" w:hAnsi="Times New Roman" w:cs="Times New Roman"/>
          <w:bCs/>
          <w:sz w:val="24"/>
          <w:szCs w:val="24"/>
        </w:rPr>
        <w:t>Петрозаводской ТЭЦ филиала «Карельский» ОАО «ТГК-1»</w:t>
      </w:r>
    </w:p>
    <w:p w:rsidR="000E514C" w:rsidRPr="00A87742" w:rsidRDefault="009F2CDB" w:rsidP="000E514C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омер закупки по ГКПЗ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574BD">
        <w:t xml:space="preserve"> </w:t>
      </w:r>
      <w:r w:rsidR="00714E0C" w:rsidRPr="00714E0C">
        <w:rPr>
          <w:rFonts w:ascii="Times New Roman" w:eastAsia="Calibri" w:hAnsi="Times New Roman" w:cs="Times New Roman"/>
          <w:bCs/>
          <w:sz w:val="24"/>
          <w:szCs w:val="24"/>
        </w:rPr>
        <w:t>3100/4.</w:t>
      </w:r>
      <w:r w:rsidR="00A8774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19</w:t>
      </w:r>
      <w:r w:rsidR="00714E0C" w:rsidRPr="00714E0C">
        <w:rPr>
          <w:rFonts w:ascii="Times New Roman" w:eastAsia="Calibri" w:hAnsi="Times New Roman" w:cs="Times New Roman"/>
          <w:bCs/>
          <w:sz w:val="24"/>
          <w:szCs w:val="24"/>
        </w:rPr>
        <w:t>-7</w:t>
      </w:r>
      <w:r w:rsidR="00A8774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02</w:t>
      </w:r>
      <w:bookmarkStart w:id="2" w:name="_GoBack"/>
      <w:bookmarkEnd w:id="2"/>
    </w:p>
    <w:p w:rsidR="00496010" w:rsidRPr="0013068C" w:rsidRDefault="00496010" w:rsidP="000E514C">
      <w:pPr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13068C">
        <w:rPr>
          <w:rFonts w:ascii="Times New Roman" w:hAnsi="Times New Roman" w:cs="Times New Roman"/>
          <w:color w:val="000000"/>
          <w:sz w:val="23"/>
          <w:szCs w:val="23"/>
        </w:rPr>
        <w:t>Требования к Участникам.</w:t>
      </w:r>
    </w:p>
    <w:bookmarkEnd w:id="0"/>
    <w:bookmarkEnd w:id="1"/>
    <w:p w:rsidR="00496010" w:rsidRPr="0089048A" w:rsidRDefault="00496010" w:rsidP="00496010">
      <w:pPr>
        <w:pStyle w:val="a7"/>
        <w:tabs>
          <w:tab w:val="clear" w:pos="1134"/>
        </w:tabs>
        <w:spacing w:line="240" w:lineRule="auto"/>
        <w:ind w:left="0" w:firstLine="708"/>
        <w:rPr>
          <w:sz w:val="23"/>
          <w:szCs w:val="23"/>
        </w:rPr>
      </w:pPr>
      <w:r w:rsidRPr="0089048A">
        <w:rPr>
          <w:sz w:val="23"/>
          <w:szCs w:val="23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соответствующие обязательным требованиям, установленным в соответствии с настоящей Документацией.</w:t>
      </w:r>
    </w:p>
    <w:p w:rsidR="00496010" w:rsidRPr="0089048A" w:rsidRDefault="00496010" w:rsidP="00496010">
      <w:pPr>
        <w:pStyle w:val="a7"/>
        <w:tabs>
          <w:tab w:val="clear" w:pos="1134"/>
        </w:tabs>
        <w:spacing w:line="240" w:lineRule="auto"/>
        <w:ind w:left="0" w:firstLine="709"/>
        <w:rPr>
          <w:sz w:val="23"/>
          <w:szCs w:val="23"/>
        </w:rPr>
      </w:pPr>
      <w:r w:rsidRPr="0089048A">
        <w:rPr>
          <w:sz w:val="23"/>
          <w:szCs w:val="23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96010" w:rsidRPr="0089048A" w:rsidRDefault="00496010" w:rsidP="00496010">
      <w:pPr>
        <w:pStyle w:val="a0"/>
        <w:tabs>
          <w:tab w:val="clear" w:pos="1702"/>
          <w:tab w:val="left" w:pos="1134"/>
          <w:tab w:val="left" w:pos="1701"/>
        </w:tabs>
        <w:spacing w:line="240" w:lineRule="auto"/>
        <w:ind w:left="0" w:firstLine="709"/>
        <w:rPr>
          <w:sz w:val="23"/>
          <w:szCs w:val="23"/>
        </w:rPr>
      </w:pPr>
      <w:r w:rsidRPr="0089048A">
        <w:rPr>
          <w:sz w:val="23"/>
          <w:szCs w:val="23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96010" w:rsidRPr="0089048A" w:rsidRDefault="00496010" w:rsidP="00496010">
      <w:pPr>
        <w:pStyle w:val="a0"/>
        <w:tabs>
          <w:tab w:val="clear" w:pos="1702"/>
          <w:tab w:val="left" w:pos="1134"/>
          <w:tab w:val="left" w:pos="1701"/>
        </w:tabs>
        <w:spacing w:line="240" w:lineRule="auto"/>
        <w:ind w:left="0" w:firstLine="709"/>
        <w:rPr>
          <w:sz w:val="23"/>
          <w:szCs w:val="23"/>
        </w:rPr>
      </w:pPr>
      <w:r w:rsidRPr="0089048A">
        <w:rPr>
          <w:sz w:val="23"/>
          <w:szCs w:val="23"/>
        </w:rPr>
        <w:t>Не находиться в процессе ликвидации Участника - юридического лица и решения арбитражного суда о признании Участника - юридического лица, индивидуального предпринимателя банкротом и об открытии конкурсного производства.</w:t>
      </w:r>
    </w:p>
    <w:p w:rsidR="00496010" w:rsidRPr="0089048A" w:rsidRDefault="00496010" w:rsidP="00496010">
      <w:pPr>
        <w:pStyle w:val="a0"/>
        <w:tabs>
          <w:tab w:val="clear" w:pos="1702"/>
          <w:tab w:val="left" w:pos="1134"/>
          <w:tab w:val="left" w:pos="1701"/>
        </w:tabs>
        <w:spacing w:line="240" w:lineRule="auto"/>
        <w:ind w:left="0" w:firstLine="709"/>
        <w:rPr>
          <w:sz w:val="23"/>
          <w:szCs w:val="23"/>
        </w:rPr>
      </w:pPr>
      <w:r w:rsidRPr="0089048A">
        <w:rPr>
          <w:sz w:val="23"/>
          <w:szCs w:val="23"/>
        </w:rPr>
        <w:t>Деятельность Участника не должна быть приостановлена в порядке, предусмотренном Кодексом Российской Федерации об административных правонарушениях, на день подачи Заявки.</w:t>
      </w:r>
    </w:p>
    <w:p w:rsidR="00496010" w:rsidRPr="0089048A" w:rsidRDefault="00496010" w:rsidP="00496010">
      <w:pPr>
        <w:pStyle w:val="a0"/>
        <w:tabs>
          <w:tab w:val="clear" w:pos="1702"/>
          <w:tab w:val="left" w:pos="1134"/>
          <w:tab w:val="left" w:pos="1701"/>
        </w:tabs>
        <w:spacing w:line="240" w:lineRule="auto"/>
        <w:ind w:left="0" w:firstLine="709"/>
      </w:pPr>
      <w:r w:rsidRPr="0089048A">
        <w:rPr>
          <w:sz w:val="23"/>
          <w:szCs w:val="23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</w:t>
      </w:r>
      <w:r w:rsidRPr="0089048A">
        <w:rPr>
          <w:sz w:val="23"/>
          <w:szCs w:val="23"/>
          <w:lang w:val="ru-RU"/>
        </w:rPr>
        <w:t>й</w:t>
      </w:r>
      <w:r w:rsidRPr="0089048A">
        <w:rPr>
          <w:sz w:val="23"/>
          <w:szCs w:val="23"/>
        </w:rPr>
        <w:t xml:space="preserve"> на официальн</w:t>
      </w:r>
      <w:r w:rsidRPr="0089048A">
        <w:rPr>
          <w:sz w:val="23"/>
          <w:szCs w:val="23"/>
          <w:lang w:val="ru-RU"/>
        </w:rPr>
        <w:t>ых</w:t>
      </w:r>
      <w:r w:rsidRPr="0089048A">
        <w:rPr>
          <w:sz w:val="23"/>
          <w:szCs w:val="23"/>
        </w:rPr>
        <w:t xml:space="preserve"> сайт</w:t>
      </w:r>
      <w:r w:rsidRPr="0089048A">
        <w:rPr>
          <w:sz w:val="23"/>
          <w:szCs w:val="23"/>
          <w:lang w:val="ru-RU"/>
        </w:rPr>
        <w:t>ах</w:t>
      </w:r>
      <w:r w:rsidRPr="0089048A">
        <w:rPr>
          <w:sz w:val="23"/>
          <w:szCs w:val="23"/>
        </w:rPr>
        <w:t xml:space="preserve"> Российской Федерации для размещения информации о закупках отдельными видами юридических лиц</w:t>
      </w:r>
      <w:r w:rsidRPr="0089048A">
        <w:t xml:space="preserve"> (</w:t>
      </w:r>
      <w:hyperlink r:id="rId6" w:history="1">
        <w:r w:rsidRPr="0089048A">
          <w:rPr>
            <w:rStyle w:val="a5"/>
            <w:sz w:val="23"/>
            <w:szCs w:val="23"/>
          </w:rPr>
          <w:t>http://rnp.fas.gov.ru</w:t>
        </w:r>
      </w:hyperlink>
      <w:r w:rsidRPr="0089048A">
        <w:rPr>
          <w:sz w:val="23"/>
          <w:szCs w:val="23"/>
        </w:rPr>
        <w:t xml:space="preserve">, </w:t>
      </w:r>
      <w:hyperlink r:id="rId7" w:history="1">
        <w:r w:rsidRPr="0089048A">
          <w:rPr>
            <w:rStyle w:val="a5"/>
            <w:sz w:val="23"/>
            <w:szCs w:val="23"/>
          </w:rPr>
          <w:t>www.zakupki.gov.ru</w:t>
        </w:r>
      </w:hyperlink>
      <w:r w:rsidRPr="0089048A">
        <w:rPr>
          <w:sz w:val="23"/>
          <w:szCs w:val="23"/>
        </w:rPr>
        <w:t xml:space="preserve">). </w:t>
      </w:r>
    </w:p>
    <w:p w:rsidR="00496010" w:rsidRPr="00DC63DB" w:rsidRDefault="00496010" w:rsidP="00496010">
      <w:pPr>
        <w:pStyle w:val="a0"/>
        <w:spacing w:line="240" w:lineRule="auto"/>
        <w:ind w:left="0" w:firstLine="709"/>
        <w:rPr>
          <w:sz w:val="23"/>
          <w:szCs w:val="23"/>
        </w:rPr>
      </w:pPr>
      <w:r w:rsidRPr="00DC63DB">
        <w:rPr>
          <w:sz w:val="23"/>
          <w:szCs w:val="23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496010" w:rsidRPr="00DC63DB" w:rsidRDefault="00496010" w:rsidP="00496010">
      <w:pPr>
        <w:pStyle w:val="a0"/>
        <w:spacing w:line="240" w:lineRule="auto"/>
        <w:ind w:left="0" w:firstLine="709"/>
        <w:rPr>
          <w:sz w:val="23"/>
          <w:szCs w:val="23"/>
        </w:rPr>
      </w:pPr>
      <w:r w:rsidRPr="00DC63DB">
        <w:rPr>
          <w:sz w:val="23"/>
          <w:szCs w:val="23"/>
        </w:rPr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496010" w:rsidRPr="00DC63DB" w:rsidRDefault="00496010" w:rsidP="00496010">
      <w:pPr>
        <w:pStyle w:val="a0"/>
        <w:tabs>
          <w:tab w:val="clear" w:pos="1702"/>
          <w:tab w:val="left" w:pos="1134"/>
          <w:tab w:val="left" w:pos="1701"/>
        </w:tabs>
        <w:spacing w:line="240" w:lineRule="auto"/>
        <w:ind w:left="0" w:firstLine="709"/>
        <w:rPr>
          <w:sz w:val="23"/>
          <w:szCs w:val="23"/>
        </w:rPr>
      </w:pPr>
      <w:r w:rsidRPr="00DC63DB">
        <w:rPr>
          <w:sz w:val="23"/>
          <w:szCs w:val="23"/>
        </w:rPr>
        <w:t>Участник должен быть готов заключить Договор по форме, принятой у Заказчика.</w:t>
      </w:r>
    </w:p>
    <w:p w:rsidR="00496010" w:rsidRPr="00DC63DB" w:rsidRDefault="00496010" w:rsidP="00496010">
      <w:pPr>
        <w:pStyle w:val="a0"/>
        <w:tabs>
          <w:tab w:val="clear" w:pos="1702"/>
          <w:tab w:val="left" w:pos="1134"/>
          <w:tab w:val="left" w:pos="1701"/>
        </w:tabs>
        <w:spacing w:line="240" w:lineRule="auto"/>
        <w:ind w:left="0" w:firstLine="709"/>
        <w:rPr>
          <w:sz w:val="23"/>
          <w:szCs w:val="23"/>
        </w:rPr>
      </w:pPr>
      <w:r w:rsidRPr="00DC63DB">
        <w:rPr>
          <w:sz w:val="23"/>
          <w:szCs w:val="23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496010" w:rsidRPr="00DC63DB" w:rsidRDefault="00496010" w:rsidP="00496010">
      <w:pPr>
        <w:pStyle w:val="a0"/>
        <w:tabs>
          <w:tab w:val="clear" w:pos="1702"/>
          <w:tab w:val="left" w:pos="1134"/>
          <w:tab w:val="left" w:pos="1701"/>
        </w:tabs>
        <w:spacing w:line="240" w:lineRule="auto"/>
        <w:ind w:left="0" w:firstLine="709"/>
        <w:rPr>
          <w:sz w:val="23"/>
          <w:szCs w:val="23"/>
        </w:rPr>
      </w:pPr>
      <w:r w:rsidRPr="00DC63DB">
        <w:rPr>
          <w:sz w:val="23"/>
          <w:szCs w:val="23"/>
        </w:rPr>
        <w:t>Вышеуказанные требования к Участникам также установлены к соисполнителям (субподрядчикам), привлекаемым Участником для исполнения договора.</w:t>
      </w:r>
    </w:p>
    <w:p w:rsidR="00496010" w:rsidRPr="00DC63DB" w:rsidRDefault="00496010" w:rsidP="00496010">
      <w:pPr>
        <w:pStyle w:val="a0"/>
        <w:tabs>
          <w:tab w:val="clear" w:pos="1702"/>
          <w:tab w:val="left" w:pos="1134"/>
          <w:tab w:val="left" w:pos="1701"/>
        </w:tabs>
        <w:spacing w:line="240" w:lineRule="auto"/>
        <w:ind w:left="0" w:firstLine="709"/>
        <w:rPr>
          <w:sz w:val="23"/>
          <w:szCs w:val="23"/>
        </w:rPr>
      </w:pPr>
      <w:r w:rsidRPr="00DC63DB">
        <w:rPr>
          <w:sz w:val="23"/>
          <w:szCs w:val="23"/>
          <w:lang w:val="ru-RU"/>
        </w:rPr>
        <w:t>В случае привлечения субподрядчиков (соисполнителей) необходимо соблюдение следующих требований:</w:t>
      </w:r>
    </w:p>
    <w:p w:rsidR="00496010" w:rsidRPr="00DC63DB" w:rsidRDefault="00496010" w:rsidP="00496010">
      <w:pPr>
        <w:pStyle w:val="a0"/>
        <w:numPr>
          <w:ilvl w:val="0"/>
          <w:numId w:val="5"/>
        </w:numPr>
        <w:tabs>
          <w:tab w:val="left" w:pos="1701"/>
        </w:tabs>
        <w:spacing w:line="240" w:lineRule="auto"/>
        <w:ind w:left="0" w:firstLine="709"/>
        <w:rPr>
          <w:sz w:val="23"/>
          <w:szCs w:val="23"/>
        </w:rPr>
      </w:pPr>
      <w:r w:rsidRPr="00DC63DB">
        <w:rPr>
          <w:sz w:val="23"/>
          <w:szCs w:val="23"/>
          <w:lang w:val="ru-RU"/>
        </w:rPr>
        <w:t>любая организация может являться субподрядчиком у произвольного числа генеральных подрядчиков, однако, не имеет при этом права самостоятельно принимать участие в запросе предложений;</w:t>
      </w:r>
    </w:p>
    <w:p w:rsidR="0050723C" w:rsidRPr="007A4BAF" w:rsidRDefault="00496010" w:rsidP="007A4BAF">
      <w:pPr>
        <w:pStyle w:val="a0"/>
        <w:numPr>
          <w:ilvl w:val="0"/>
          <w:numId w:val="5"/>
        </w:numPr>
        <w:tabs>
          <w:tab w:val="left" w:pos="1701"/>
        </w:tabs>
        <w:spacing w:line="240" w:lineRule="auto"/>
        <w:ind w:left="0" w:firstLine="709"/>
        <w:rPr>
          <w:sz w:val="23"/>
          <w:szCs w:val="23"/>
        </w:rPr>
      </w:pPr>
      <w:r w:rsidRPr="00DC63DB">
        <w:rPr>
          <w:sz w:val="23"/>
          <w:szCs w:val="23"/>
          <w:lang w:val="ru-RU"/>
        </w:rPr>
        <w:t>субподрядчики не могут входить в состав коллективных участников запроса предложений.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данного запроса предложений.</w:t>
      </w:r>
      <w:bookmarkStart w:id="3" w:name="_Ref86827631"/>
      <w:bookmarkStart w:id="4" w:name="_Toc90385072"/>
      <w:bookmarkStart w:id="5" w:name="_Toc153176293"/>
    </w:p>
    <w:p w:rsidR="00504BCE" w:rsidRPr="00504BCE" w:rsidRDefault="00504BCE" w:rsidP="00504BCE">
      <w:pPr>
        <w:pStyle w:val="21"/>
        <w:numPr>
          <w:ilvl w:val="0"/>
          <w:numId w:val="0"/>
        </w:numPr>
        <w:spacing w:before="0" w:after="0"/>
        <w:jc w:val="center"/>
        <w:rPr>
          <w:color w:val="000000"/>
          <w:sz w:val="23"/>
          <w:szCs w:val="23"/>
        </w:rPr>
      </w:pPr>
      <w:r w:rsidRPr="00504BCE">
        <w:rPr>
          <w:color w:val="000000"/>
          <w:sz w:val="23"/>
          <w:szCs w:val="23"/>
        </w:rPr>
        <w:lastRenderedPageBreak/>
        <w:t>Требования к документам,</w:t>
      </w:r>
    </w:p>
    <w:p w:rsidR="00504BCE" w:rsidRPr="00504BCE" w:rsidRDefault="00504BCE" w:rsidP="00504BCE">
      <w:pPr>
        <w:pStyle w:val="21"/>
        <w:numPr>
          <w:ilvl w:val="0"/>
          <w:numId w:val="0"/>
        </w:numPr>
        <w:spacing w:before="0" w:after="0"/>
        <w:jc w:val="center"/>
        <w:rPr>
          <w:color w:val="000000"/>
          <w:sz w:val="23"/>
          <w:szCs w:val="23"/>
          <w:lang w:val="ru-RU"/>
        </w:rPr>
      </w:pPr>
      <w:r w:rsidRPr="00504BCE">
        <w:rPr>
          <w:color w:val="000000"/>
          <w:sz w:val="23"/>
          <w:szCs w:val="23"/>
        </w:rPr>
        <w:t>подтверждающим соответствие Участника установленным требованиям</w:t>
      </w:r>
      <w:r w:rsidRPr="00504BCE">
        <w:rPr>
          <w:color w:val="000000"/>
          <w:sz w:val="23"/>
          <w:szCs w:val="23"/>
          <w:lang w:val="ru-RU"/>
        </w:rPr>
        <w:t>.</w:t>
      </w:r>
    </w:p>
    <w:p w:rsidR="00CE4EF7" w:rsidRDefault="00CE4EF7" w:rsidP="00CE4EF7">
      <w:pPr>
        <w:pStyle w:val="21"/>
        <w:numPr>
          <w:ilvl w:val="0"/>
          <w:numId w:val="0"/>
        </w:numPr>
        <w:spacing w:before="0" w:after="0"/>
        <w:ind w:firstLine="708"/>
        <w:jc w:val="both"/>
        <w:rPr>
          <w:b w:val="0"/>
          <w:color w:val="000000"/>
          <w:sz w:val="23"/>
          <w:szCs w:val="23"/>
        </w:rPr>
      </w:pPr>
    </w:p>
    <w:p w:rsidR="00504BCE" w:rsidRPr="00530436" w:rsidRDefault="00504BCE" w:rsidP="00530436">
      <w:pPr>
        <w:pStyle w:val="a8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530436">
        <w:rPr>
          <w:rFonts w:ascii="Times New Roman" w:hAnsi="Times New Roman" w:cs="Times New Roman"/>
          <w:sz w:val="23"/>
          <w:szCs w:val="23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504BCE" w:rsidRPr="00530436" w:rsidRDefault="00504BCE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30436">
        <w:rPr>
          <w:rFonts w:ascii="Times New Roman" w:hAnsi="Times New Roman" w:cs="Times New Roman"/>
          <w:sz w:val="23"/>
          <w:szCs w:val="23"/>
        </w:rPr>
        <w:t>a)</w:t>
      </w:r>
      <w:r w:rsidRPr="00530436">
        <w:rPr>
          <w:rFonts w:ascii="Times New Roman" w:hAnsi="Times New Roman" w:cs="Times New Roman"/>
          <w:sz w:val="23"/>
          <w:szCs w:val="23"/>
        </w:rPr>
        <w:tab/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504BCE" w:rsidRPr="00530436" w:rsidRDefault="00504BCE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30436">
        <w:rPr>
          <w:rFonts w:ascii="Times New Roman" w:hAnsi="Times New Roman" w:cs="Times New Roman"/>
          <w:sz w:val="23"/>
          <w:szCs w:val="23"/>
        </w:rPr>
        <w:t>b)</w:t>
      </w:r>
      <w:r w:rsidRPr="00530436">
        <w:rPr>
          <w:rFonts w:ascii="Times New Roman" w:hAnsi="Times New Roman" w:cs="Times New Roman"/>
          <w:sz w:val="23"/>
          <w:szCs w:val="23"/>
        </w:rPr>
        <w:tab/>
        <w:t xml:space="preserve"> заверенную Участником выписку из Единого государственного реестра юридических лиц за </w:t>
      </w:r>
      <w:proofErr w:type="gramStart"/>
      <w:r w:rsidRPr="00530436">
        <w:rPr>
          <w:rFonts w:ascii="Times New Roman" w:hAnsi="Times New Roman" w:cs="Times New Roman"/>
          <w:sz w:val="23"/>
          <w:szCs w:val="23"/>
        </w:rPr>
        <w:t>последние</w:t>
      </w:r>
      <w:proofErr w:type="gramEnd"/>
      <w:r w:rsidRPr="00530436">
        <w:rPr>
          <w:rFonts w:ascii="Times New Roman" w:hAnsi="Times New Roman" w:cs="Times New Roman"/>
          <w:sz w:val="23"/>
          <w:szCs w:val="23"/>
        </w:rPr>
        <w:t xml:space="preserve"> 6 месяцев текущего года; </w:t>
      </w:r>
    </w:p>
    <w:p w:rsidR="00504BCE" w:rsidRPr="00530436" w:rsidRDefault="00504BCE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30436">
        <w:rPr>
          <w:rFonts w:ascii="Times New Roman" w:hAnsi="Times New Roman" w:cs="Times New Roman"/>
          <w:sz w:val="23"/>
          <w:szCs w:val="23"/>
        </w:rPr>
        <w:t>c)</w:t>
      </w:r>
      <w:r w:rsidRPr="00530436">
        <w:rPr>
          <w:rFonts w:ascii="Times New Roman" w:hAnsi="Times New Roman" w:cs="Times New Roman"/>
          <w:sz w:val="23"/>
          <w:szCs w:val="23"/>
        </w:rPr>
        <w:tab/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оригинал, скреплённый печатью или нотариально заверенная копия доверенности и вышеуказанные документы на лицо, выдавшее доверенность;</w:t>
      </w:r>
    </w:p>
    <w:p w:rsidR="00504BCE" w:rsidRPr="00530436" w:rsidRDefault="00504BCE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30436">
        <w:rPr>
          <w:rFonts w:ascii="Times New Roman" w:hAnsi="Times New Roman" w:cs="Times New Roman"/>
          <w:sz w:val="23"/>
          <w:szCs w:val="23"/>
        </w:rPr>
        <w:t>d)</w:t>
      </w:r>
      <w:r w:rsidRPr="00530436">
        <w:rPr>
          <w:rFonts w:ascii="Times New Roman" w:hAnsi="Times New Roman" w:cs="Times New Roman"/>
          <w:sz w:val="23"/>
          <w:szCs w:val="23"/>
        </w:rPr>
        <w:tab/>
        <w:t>копии учредительных документов (учредительный договор и Устав);</w:t>
      </w:r>
    </w:p>
    <w:p w:rsidR="00504BCE" w:rsidRPr="00530436" w:rsidRDefault="00504BCE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30436">
        <w:rPr>
          <w:rFonts w:ascii="Times New Roman" w:hAnsi="Times New Roman" w:cs="Times New Roman"/>
          <w:sz w:val="23"/>
          <w:szCs w:val="23"/>
        </w:rPr>
        <w:t>e)</w:t>
      </w:r>
      <w:r w:rsidRPr="00530436">
        <w:rPr>
          <w:rFonts w:ascii="Times New Roman" w:hAnsi="Times New Roman" w:cs="Times New Roman"/>
          <w:sz w:val="23"/>
          <w:szCs w:val="23"/>
        </w:rPr>
        <w:tab/>
        <w:t>копию свидетельства о присвоении ИНН;</w:t>
      </w:r>
    </w:p>
    <w:p w:rsidR="00504BCE" w:rsidRPr="00530436" w:rsidRDefault="00504BCE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30436">
        <w:rPr>
          <w:rFonts w:ascii="Times New Roman" w:hAnsi="Times New Roman" w:cs="Times New Roman"/>
          <w:sz w:val="23"/>
          <w:szCs w:val="23"/>
        </w:rPr>
        <w:t>f)</w:t>
      </w:r>
      <w:r w:rsidRPr="00530436">
        <w:rPr>
          <w:rFonts w:ascii="Times New Roman" w:hAnsi="Times New Roman" w:cs="Times New Roman"/>
          <w:sz w:val="23"/>
          <w:szCs w:val="23"/>
        </w:rPr>
        <w:tab/>
        <w:t>копию справки о постановке на налоговый учет. (Копия уведомления о переводе на упрощенный порядок налогообложения – при наличии);</w:t>
      </w:r>
    </w:p>
    <w:p w:rsidR="00504BCE" w:rsidRPr="00530436" w:rsidRDefault="00504BCE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30436">
        <w:rPr>
          <w:rFonts w:ascii="Times New Roman" w:hAnsi="Times New Roman" w:cs="Times New Roman"/>
          <w:sz w:val="23"/>
          <w:szCs w:val="23"/>
        </w:rPr>
        <w:t>g)</w:t>
      </w:r>
      <w:r w:rsidRPr="00530436">
        <w:rPr>
          <w:rFonts w:ascii="Times New Roman" w:hAnsi="Times New Roman" w:cs="Times New Roman"/>
          <w:sz w:val="23"/>
          <w:szCs w:val="23"/>
        </w:rPr>
        <w:tab/>
        <w:t>выписку из реестра акционеров (обязательно для ЗАО);</w:t>
      </w:r>
    </w:p>
    <w:p w:rsidR="00504BCE" w:rsidRPr="00530436" w:rsidRDefault="00504BCE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30436">
        <w:rPr>
          <w:rFonts w:ascii="Times New Roman" w:hAnsi="Times New Roman" w:cs="Times New Roman"/>
          <w:sz w:val="23"/>
          <w:szCs w:val="23"/>
        </w:rPr>
        <w:t>h)</w:t>
      </w:r>
      <w:r w:rsidRPr="00530436">
        <w:rPr>
          <w:rFonts w:ascii="Times New Roman" w:hAnsi="Times New Roman" w:cs="Times New Roman"/>
          <w:sz w:val="23"/>
          <w:szCs w:val="23"/>
        </w:rPr>
        <w:tab/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504BCE" w:rsidRPr="00530436" w:rsidRDefault="00504BCE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30436">
        <w:rPr>
          <w:rFonts w:ascii="Times New Roman" w:hAnsi="Times New Roman" w:cs="Times New Roman"/>
          <w:sz w:val="23"/>
          <w:szCs w:val="23"/>
        </w:rPr>
        <w:t>i)</w:t>
      </w:r>
      <w:r w:rsidRPr="00530436">
        <w:rPr>
          <w:rFonts w:ascii="Times New Roman" w:hAnsi="Times New Roman" w:cs="Times New Roman"/>
          <w:sz w:val="23"/>
          <w:szCs w:val="23"/>
        </w:rPr>
        <w:tab/>
        <w:t xml:space="preserve">копию </w:t>
      </w:r>
      <w:r w:rsidR="004A235C">
        <w:rPr>
          <w:rFonts w:ascii="Times New Roman" w:hAnsi="Times New Roman" w:cs="Times New Roman"/>
          <w:sz w:val="23"/>
          <w:szCs w:val="23"/>
        </w:rPr>
        <w:t xml:space="preserve">бухгалтерской </w:t>
      </w:r>
      <w:r w:rsidRPr="00530436">
        <w:rPr>
          <w:rFonts w:ascii="Times New Roman" w:hAnsi="Times New Roman" w:cs="Times New Roman"/>
          <w:sz w:val="23"/>
          <w:szCs w:val="23"/>
        </w:rPr>
        <w:t xml:space="preserve">отчетности контрагента (бухгалтерские балансы и отчеты о </w:t>
      </w:r>
      <w:r w:rsidR="004A235C">
        <w:rPr>
          <w:rFonts w:ascii="Times New Roman" w:hAnsi="Times New Roman" w:cs="Times New Roman"/>
          <w:sz w:val="23"/>
          <w:szCs w:val="23"/>
        </w:rPr>
        <w:t xml:space="preserve">финансовых результатах </w:t>
      </w:r>
      <w:r w:rsidRPr="00530436">
        <w:rPr>
          <w:rFonts w:ascii="Times New Roman" w:hAnsi="Times New Roman" w:cs="Times New Roman"/>
          <w:sz w:val="23"/>
          <w:szCs w:val="23"/>
        </w:rPr>
        <w:t xml:space="preserve">за четыре последних </w:t>
      </w:r>
      <w:r w:rsidR="004A235C">
        <w:rPr>
          <w:rFonts w:ascii="Times New Roman" w:hAnsi="Times New Roman" w:cs="Times New Roman"/>
          <w:sz w:val="23"/>
          <w:szCs w:val="23"/>
        </w:rPr>
        <w:t>квартала от текущей даты</w:t>
      </w:r>
      <w:r w:rsidRPr="00530436">
        <w:rPr>
          <w:rFonts w:ascii="Times New Roman" w:hAnsi="Times New Roman" w:cs="Times New Roman"/>
          <w:sz w:val="23"/>
          <w:szCs w:val="23"/>
        </w:rPr>
        <w:t xml:space="preserve"> (квартальная отчетность предоставляется в виде управленческой отчетности), а также налоговые декларации по налогу на прибыль за четыре последних </w:t>
      </w:r>
      <w:r w:rsidR="004A235C">
        <w:rPr>
          <w:rFonts w:ascii="Times New Roman" w:hAnsi="Times New Roman" w:cs="Times New Roman"/>
          <w:sz w:val="23"/>
          <w:szCs w:val="23"/>
        </w:rPr>
        <w:t>квартала от текущей даты</w:t>
      </w:r>
      <w:r w:rsidRPr="00530436">
        <w:rPr>
          <w:rFonts w:ascii="Times New Roman" w:hAnsi="Times New Roman" w:cs="Times New Roman"/>
          <w:sz w:val="23"/>
          <w:szCs w:val="23"/>
        </w:rPr>
        <w:t>);</w:t>
      </w:r>
    </w:p>
    <w:p w:rsidR="00504BCE" w:rsidRPr="00530436" w:rsidRDefault="00504BCE" w:rsidP="0050723C">
      <w:pPr>
        <w:pStyle w:val="a8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530436">
        <w:rPr>
          <w:rFonts w:ascii="Times New Roman" w:hAnsi="Times New Roman" w:cs="Times New Roman"/>
          <w:sz w:val="23"/>
          <w:szCs w:val="23"/>
        </w:rPr>
        <w:t>•</w:t>
      </w:r>
      <w:r w:rsidRPr="00530436">
        <w:rPr>
          <w:rFonts w:ascii="Times New Roman" w:hAnsi="Times New Roman" w:cs="Times New Roman"/>
          <w:sz w:val="23"/>
          <w:szCs w:val="23"/>
        </w:rPr>
        <w:tab/>
        <w:t xml:space="preserve">Для организаций с упрощенным порядком налогообложения – бухгалтерские балансы и отчеты о </w:t>
      </w:r>
      <w:r w:rsidR="00085FE7">
        <w:rPr>
          <w:rFonts w:ascii="Times New Roman" w:hAnsi="Times New Roman" w:cs="Times New Roman"/>
          <w:sz w:val="23"/>
          <w:szCs w:val="23"/>
        </w:rPr>
        <w:t>финансовых результатах</w:t>
      </w:r>
      <w:r w:rsidRPr="00530436">
        <w:rPr>
          <w:rFonts w:ascii="Times New Roman" w:hAnsi="Times New Roman" w:cs="Times New Roman"/>
          <w:sz w:val="23"/>
          <w:szCs w:val="23"/>
        </w:rPr>
        <w:t>, а также налоговые декларации по УСН за два последних года</w:t>
      </w:r>
      <w:r w:rsidR="00085FE7">
        <w:rPr>
          <w:rFonts w:ascii="Times New Roman" w:hAnsi="Times New Roman" w:cs="Times New Roman"/>
          <w:sz w:val="23"/>
          <w:szCs w:val="23"/>
        </w:rPr>
        <w:t xml:space="preserve"> или ЕНВД за четыре последних квартала от текущей даты</w:t>
      </w:r>
      <w:r w:rsidRPr="00530436">
        <w:rPr>
          <w:rFonts w:ascii="Times New Roman" w:hAnsi="Times New Roman" w:cs="Times New Roman"/>
          <w:sz w:val="23"/>
          <w:szCs w:val="23"/>
        </w:rPr>
        <w:t>;</w:t>
      </w:r>
    </w:p>
    <w:p w:rsidR="00504BCE" w:rsidRPr="00530436" w:rsidRDefault="00504BCE" w:rsidP="0050723C">
      <w:pPr>
        <w:pStyle w:val="a8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530436">
        <w:rPr>
          <w:rFonts w:ascii="Times New Roman" w:hAnsi="Times New Roman" w:cs="Times New Roman"/>
          <w:sz w:val="23"/>
          <w:szCs w:val="23"/>
        </w:rPr>
        <w:t>•</w:t>
      </w:r>
      <w:r w:rsidRPr="00530436">
        <w:rPr>
          <w:rFonts w:ascii="Times New Roman" w:hAnsi="Times New Roman" w:cs="Times New Roman"/>
          <w:sz w:val="23"/>
          <w:szCs w:val="23"/>
        </w:rPr>
        <w:tab/>
        <w:t>Для индивидуальных предпринимателей  с упрощенным порядком налогообложения – налоговые декларации по УСН за два последних года</w:t>
      </w:r>
      <w:r w:rsidR="00085FE7">
        <w:rPr>
          <w:rFonts w:ascii="Times New Roman" w:hAnsi="Times New Roman" w:cs="Times New Roman"/>
          <w:sz w:val="23"/>
          <w:szCs w:val="23"/>
        </w:rPr>
        <w:t xml:space="preserve"> или ЕНВД за четыре последних квартала от текущей даты</w:t>
      </w:r>
      <w:r w:rsidRPr="00530436">
        <w:rPr>
          <w:rFonts w:ascii="Times New Roman" w:hAnsi="Times New Roman" w:cs="Times New Roman"/>
          <w:sz w:val="23"/>
          <w:szCs w:val="23"/>
        </w:rPr>
        <w:t>;</w:t>
      </w:r>
    </w:p>
    <w:p w:rsidR="00504BCE" w:rsidRDefault="00504BCE" w:rsidP="0050723C">
      <w:pPr>
        <w:pStyle w:val="a8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530436">
        <w:rPr>
          <w:rFonts w:ascii="Times New Roman" w:hAnsi="Times New Roman" w:cs="Times New Roman"/>
          <w:sz w:val="23"/>
          <w:szCs w:val="23"/>
        </w:rPr>
        <w:t>•</w:t>
      </w:r>
      <w:r w:rsidRPr="00530436">
        <w:rPr>
          <w:rFonts w:ascii="Times New Roman" w:hAnsi="Times New Roman" w:cs="Times New Roman"/>
          <w:sz w:val="23"/>
          <w:szCs w:val="23"/>
        </w:rPr>
        <w:tab/>
        <w:t xml:space="preserve">Для индивидуальных предпринимателей с общим режимом налогообложения: налоговые декларации по налогу на доходы физических лиц (форма 3-НДФЛ) за два последних </w:t>
      </w:r>
      <w:r w:rsidR="00085FE7">
        <w:rPr>
          <w:rFonts w:ascii="Times New Roman" w:hAnsi="Times New Roman" w:cs="Times New Roman"/>
          <w:sz w:val="23"/>
          <w:szCs w:val="23"/>
        </w:rPr>
        <w:t>года</w:t>
      </w:r>
      <w:r w:rsidRPr="00530436">
        <w:rPr>
          <w:rFonts w:ascii="Times New Roman" w:hAnsi="Times New Roman" w:cs="Times New Roman"/>
          <w:sz w:val="23"/>
          <w:szCs w:val="23"/>
        </w:rPr>
        <w:t>.</w:t>
      </w:r>
    </w:p>
    <w:p w:rsidR="00085FE7" w:rsidRPr="00530436" w:rsidRDefault="00085FE7" w:rsidP="00085FE7">
      <w:pPr>
        <w:pStyle w:val="a8"/>
        <w:ind w:left="142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085FE7">
        <w:rPr>
          <w:rFonts w:ascii="Times New Roman" w:hAnsi="Times New Roman" w:cs="Times New Roman"/>
          <w:sz w:val="23"/>
          <w:szCs w:val="23"/>
        </w:rPr>
        <w:t>Годовая финансовая отчетность контрагента за предыдущий год предоставляется в комплекте: бухгалтерский баланс, отчет о финансовых результатах, приложения к бухгалтерскому балансу, пояснительная записка, а также, в случае обязательного аудита отчетности контрагента в предусмотренный законодательством срок, аудиторское заключение.</w:t>
      </w:r>
    </w:p>
    <w:p w:rsidR="00504BCE" w:rsidRPr="00530436" w:rsidRDefault="00504BCE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30436">
        <w:rPr>
          <w:rFonts w:ascii="Times New Roman" w:hAnsi="Times New Roman" w:cs="Times New Roman"/>
          <w:sz w:val="23"/>
          <w:szCs w:val="23"/>
        </w:rPr>
        <w:t>Данные документы необходимо предоставить:</w:t>
      </w:r>
    </w:p>
    <w:p w:rsidR="00504BCE" w:rsidRPr="00530436" w:rsidRDefault="00504BCE" w:rsidP="0050723C">
      <w:pPr>
        <w:pStyle w:val="a8"/>
        <w:ind w:left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530436">
        <w:rPr>
          <w:rFonts w:ascii="Times New Roman" w:hAnsi="Times New Roman" w:cs="Times New Roman"/>
          <w:sz w:val="23"/>
          <w:szCs w:val="23"/>
        </w:rPr>
        <w:t xml:space="preserve">- завизированная руководителем организации копия отчетности, заверенная печатью (для годовых бухгалтерских балансов и отчетов о </w:t>
      </w:r>
      <w:r w:rsidR="00085FE7">
        <w:rPr>
          <w:rFonts w:ascii="Times New Roman" w:hAnsi="Times New Roman" w:cs="Times New Roman"/>
          <w:sz w:val="23"/>
          <w:szCs w:val="23"/>
        </w:rPr>
        <w:t>финансовых результатах</w:t>
      </w:r>
      <w:r w:rsidRPr="00530436">
        <w:rPr>
          <w:rFonts w:ascii="Times New Roman" w:hAnsi="Times New Roman" w:cs="Times New Roman"/>
          <w:sz w:val="23"/>
          <w:szCs w:val="23"/>
        </w:rPr>
        <w:t>, а также всех налоговых деклараций по</w:t>
      </w:r>
      <w:r w:rsidR="0050723C" w:rsidRPr="0053043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30436">
        <w:rPr>
          <w:rFonts w:ascii="Times New Roman" w:hAnsi="Times New Roman" w:cs="Times New Roman"/>
          <w:sz w:val="23"/>
          <w:szCs w:val="23"/>
        </w:rPr>
        <w:t xml:space="preserve">налогу на прибыль, по УСН, по </w:t>
      </w:r>
      <w:r w:rsidR="00085FE7">
        <w:rPr>
          <w:rFonts w:ascii="Times New Roman" w:hAnsi="Times New Roman" w:cs="Times New Roman"/>
          <w:sz w:val="23"/>
          <w:szCs w:val="23"/>
        </w:rPr>
        <w:t>ЕНВД, по налогу</w:t>
      </w:r>
      <w:r w:rsidRPr="00530436">
        <w:rPr>
          <w:rFonts w:ascii="Times New Roman" w:hAnsi="Times New Roman" w:cs="Times New Roman"/>
          <w:sz w:val="23"/>
          <w:szCs w:val="23"/>
        </w:rPr>
        <w:t xml:space="preserve"> на доходы физических лиц - имеющая отметку о сдаче данной отчетности в налоговый орган) – в отсканированном виде</w:t>
      </w:r>
      <w:r w:rsidR="00085FE7">
        <w:rPr>
          <w:rFonts w:ascii="Times New Roman" w:hAnsi="Times New Roman" w:cs="Times New Roman"/>
          <w:sz w:val="23"/>
          <w:szCs w:val="23"/>
        </w:rPr>
        <w:t xml:space="preserve"> (при сдаче отчетности в ФНС РФ в электронном виде требуется предоставить «извещение о</w:t>
      </w:r>
      <w:proofErr w:type="gramEnd"/>
      <w:r w:rsidR="00085FE7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="00085FE7">
        <w:rPr>
          <w:rFonts w:ascii="Times New Roman" w:hAnsi="Times New Roman" w:cs="Times New Roman"/>
          <w:sz w:val="23"/>
          <w:szCs w:val="23"/>
        </w:rPr>
        <w:t>вводе</w:t>
      </w:r>
      <w:proofErr w:type="gramEnd"/>
      <w:r w:rsidR="00085FE7">
        <w:rPr>
          <w:rFonts w:ascii="Times New Roman" w:hAnsi="Times New Roman" w:cs="Times New Roman"/>
          <w:sz w:val="23"/>
          <w:szCs w:val="23"/>
        </w:rPr>
        <w:t>»)</w:t>
      </w:r>
      <w:r w:rsidRPr="00530436">
        <w:rPr>
          <w:rFonts w:ascii="Times New Roman" w:hAnsi="Times New Roman" w:cs="Times New Roman"/>
          <w:sz w:val="23"/>
          <w:szCs w:val="23"/>
        </w:rPr>
        <w:t>;</w:t>
      </w:r>
    </w:p>
    <w:p w:rsidR="00F43C66" w:rsidRDefault="00504BCE" w:rsidP="00F43C66">
      <w:pPr>
        <w:pStyle w:val="a8"/>
        <w:ind w:left="709"/>
        <w:jc w:val="both"/>
        <w:rPr>
          <w:rFonts w:ascii="Times New Roman" w:hAnsi="Times New Roman" w:cs="Times New Roman"/>
          <w:sz w:val="23"/>
          <w:szCs w:val="23"/>
        </w:rPr>
      </w:pPr>
      <w:r w:rsidRPr="00530436">
        <w:rPr>
          <w:rFonts w:ascii="Times New Roman" w:hAnsi="Times New Roman" w:cs="Times New Roman"/>
          <w:sz w:val="23"/>
          <w:szCs w:val="23"/>
        </w:rPr>
        <w:t xml:space="preserve">- в электронном виде в формате, предоставляемом в органы ФНС РФ (при наличии) – только для бухгалтерских балансов и отчетов о </w:t>
      </w:r>
      <w:r w:rsidR="00085FE7">
        <w:rPr>
          <w:rFonts w:ascii="Times New Roman" w:hAnsi="Times New Roman" w:cs="Times New Roman"/>
          <w:sz w:val="23"/>
          <w:szCs w:val="23"/>
        </w:rPr>
        <w:t>финансовых результатах</w:t>
      </w:r>
      <w:r w:rsidRPr="00530436">
        <w:rPr>
          <w:rFonts w:ascii="Times New Roman" w:hAnsi="Times New Roman" w:cs="Times New Roman"/>
          <w:sz w:val="23"/>
          <w:szCs w:val="23"/>
        </w:rPr>
        <w:t>;</w:t>
      </w:r>
    </w:p>
    <w:p w:rsidR="00F43C66" w:rsidRPr="00F43C66" w:rsidRDefault="00F43C66" w:rsidP="00F43C66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  <w:lang w:val="en-US"/>
        </w:rPr>
        <w:t>j</w:t>
      </w:r>
      <w:r w:rsidRPr="00F43C66">
        <w:rPr>
          <w:rFonts w:ascii="Times New Roman" w:hAnsi="Times New Roman" w:cs="Times New Roman"/>
          <w:sz w:val="23"/>
          <w:szCs w:val="23"/>
        </w:rPr>
        <w:t>)</w:t>
      </w:r>
      <w:r w:rsidR="00A74ED3">
        <w:rPr>
          <w:rFonts w:ascii="Times New Roman" w:hAnsi="Times New Roman" w:cs="Times New Roman"/>
          <w:sz w:val="23"/>
          <w:szCs w:val="23"/>
        </w:rPr>
        <w:t xml:space="preserve">       </w:t>
      </w:r>
      <w:r w:rsidRPr="00F43C66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F43C66">
        <w:rPr>
          <w:rFonts w:ascii="Times New Roman" w:hAnsi="Times New Roman" w:cs="Times New Roman"/>
          <w:sz w:val="23"/>
          <w:szCs w:val="23"/>
        </w:rPr>
        <w:t>расшифровки</w:t>
      </w:r>
      <w:proofErr w:type="gramEnd"/>
      <w:r w:rsidRPr="00F43C66">
        <w:rPr>
          <w:rFonts w:ascii="Times New Roman" w:hAnsi="Times New Roman" w:cs="Times New Roman"/>
          <w:sz w:val="23"/>
          <w:szCs w:val="23"/>
        </w:rPr>
        <w:t xml:space="preserve"> на дату последней предоставленной бухгалтерской отчетности:</w:t>
      </w:r>
    </w:p>
    <w:p w:rsidR="00F43C66" w:rsidRPr="00F43C66" w:rsidRDefault="00F43C66" w:rsidP="00385C58">
      <w:pPr>
        <w:pStyle w:val="a8"/>
        <w:numPr>
          <w:ilvl w:val="0"/>
          <w:numId w:val="8"/>
        </w:numPr>
        <w:ind w:left="709" w:firstLine="0"/>
        <w:jc w:val="both"/>
        <w:rPr>
          <w:rFonts w:ascii="Times New Roman" w:hAnsi="Times New Roman" w:cs="Times New Roman"/>
          <w:sz w:val="23"/>
          <w:szCs w:val="23"/>
        </w:rPr>
      </w:pPr>
      <w:r w:rsidRPr="00F43C66">
        <w:rPr>
          <w:rFonts w:ascii="Times New Roman" w:hAnsi="Times New Roman" w:cs="Times New Roman"/>
          <w:sz w:val="23"/>
          <w:szCs w:val="23"/>
        </w:rPr>
        <w:t>структуры дебиторской и кредиторской задолженности в форме справок с указанием основных дебиторов и кредиторов, сроков возникновения и погашения задолженности с указанием размера безнадежной дебиторской и просроченной кредиторской задолженности;</w:t>
      </w:r>
    </w:p>
    <w:p w:rsidR="00F43C66" w:rsidRPr="00F43C66" w:rsidRDefault="00F43C66" w:rsidP="00611E2F">
      <w:pPr>
        <w:pStyle w:val="a8"/>
        <w:numPr>
          <w:ilvl w:val="0"/>
          <w:numId w:val="8"/>
        </w:numPr>
        <w:ind w:left="709" w:firstLine="0"/>
        <w:jc w:val="both"/>
        <w:rPr>
          <w:rFonts w:ascii="Times New Roman" w:hAnsi="Times New Roman" w:cs="Times New Roman"/>
          <w:sz w:val="23"/>
          <w:szCs w:val="23"/>
        </w:rPr>
      </w:pPr>
      <w:r w:rsidRPr="00F43C66">
        <w:rPr>
          <w:rFonts w:ascii="Times New Roman" w:hAnsi="Times New Roman" w:cs="Times New Roman"/>
          <w:sz w:val="23"/>
          <w:szCs w:val="23"/>
        </w:rPr>
        <w:lastRenderedPageBreak/>
        <w:t>структуры финансовых вложений с указанием даты возникновения и даты погашения по договору;</w:t>
      </w:r>
    </w:p>
    <w:p w:rsidR="00085FE7" w:rsidRPr="00BE023A" w:rsidRDefault="00F43C66" w:rsidP="00611E2F">
      <w:pPr>
        <w:pStyle w:val="a8"/>
        <w:numPr>
          <w:ilvl w:val="0"/>
          <w:numId w:val="8"/>
        </w:numPr>
        <w:ind w:left="1276" w:hanging="567"/>
        <w:jc w:val="both"/>
        <w:rPr>
          <w:rFonts w:ascii="Times New Roman" w:hAnsi="Times New Roman" w:cs="Times New Roman"/>
          <w:sz w:val="23"/>
          <w:szCs w:val="23"/>
        </w:rPr>
      </w:pPr>
      <w:r w:rsidRPr="00F43C66">
        <w:rPr>
          <w:rFonts w:ascii="Times New Roman" w:hAnsi="Times New Roman" w:cs="Times New Roman"/>
          <w:sz w:val="23"/>
          <w:szCs w:val="23"/>
        </w:rPr>
        <w:t>запасов по структуре с указанием доли неликвидных запасов.</w:t>
      </w:r>
    </w:p>
    <w:p w:rsidR="00504BCE" w:rsidRPr="00530436" w:rsidRDefault="00BE023A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  <w:lang w:val="en-US"/>
        </w:rPr>
        <w:t>k</w:t>
      </w:r>
      <w:r w:rsidR="00504BCE" w:rsidRPr="00530436">
        <w:rPr>
          <w:rFonts w:ascii="Times New Roman" w:hAnsi="Times New Roman" w:cs="Times New Roman"/>
          <w:sz w:val="23"/>
          <w:szCs w:val="23"/>
        </w:rPr>
        <w:t>)</w:t>
      </w:r>
      <w:r w:rsidR="00504BCE" w:rsidRPr="00530436">
        <w:rPr>
          <w:rFonts w:ascii="Times New Roman" w:hAnsi="Times New Roman" w:cs="Times New Roman"/>
          <w:sz w:val="23"/>
          <w:szCs w:val="23"/>
        </w:rPr>
        <w:tab/>
      </w:r>
      <w:proofErr w:type="gramStart"/>
      <w:r w:rsidR="00504BCE" w:rsidRPr="00530436">
        <w:rPr>
          <w:rFonts w:ascii="Times New Roman" w:hAnsi="Times New Roman" w:cs="Times New Roman"/>
          <w:sz w:val="23"/>
          <w:szCs w:val="23"/>
        </w:rPr>
        <w:t>справку</w:t>
      </w:r>
      <w:proofErr w:type="gramEnd"/>
      <w:r w:rsidR="00504BCE" w:rsidRPr="00530436">
        <w:rPr>
          <w:rFonts w:ascii="Times New Roman" w:hAnsi="Times New Roman" w:cs="Times New Roman"/>
          <w:sz w:val="23"/>
          <w:szCs w:val="23"/>
        </w:rPr>
        <w:t xml:space="preserve">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504BCE" w:rsidRPr="00530436" w:rsidRDefault="00BE023A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  <w:lang w:val="en-US"/>
        </w:rPr>
        <w:t>l</w:t>
      </w:r>
      <w:r w:rsidR="00504BCE" w:rsidRPr="00530436">
        <w:rPr>
          <w:rFonts w:ascii="Times New Roman" w:hAnsi="Times New Roman" w:cs="Times New Roman"/>
          <w:sz w:val="23"/>
          <w:szCs w:val="23"/>
        </w:rPr>
        <w:t>)</w:t>
      </w:r>
      <w:r w:rsidR="00504BCE" w:rsidRPr="00530436">
        <w:rPr>
          <w:rFonts w:ascii="Times New Roman" w:hAnsi="Times New Roman" w:cs="Times New Roman"/>
          <w:sz w:val="23"/>
          <w:szCs w:val="23"/>
        </w:rPr>
        <w:tab/>
      </w:r>
      <w:proofErr w:type="gramStart"/>
      <w:r w:rsidR="00504BCE" w:rsidRPr="00530436">
        <w:rPr>
          <w:rFonts w:ascii="Times New Roman" w:hAnsi="Times New Roman" w:cs="Times New Roman"/>
          <w:sz w:val="23"/>
          <w:szCs w:val="23"/>
        </w:rPr>
        <w:t>справки</w:t>
      </w:r>
      <w:proofErr w:type="gramEnd"/>
      <w:r w:rsidR="00504BCE" w:rsidRPr="00530436">
        <w:rPr>
          <w:rFonts w:ascii="Times New Roman" w:hAnsi="Times New Roman" w:cs="Times New Roman"/>
          <w:sz w:val="23"/>
          <w:szCs w:val="23"/>
        </w:rPr>
        <w:t xml:space="preserve"> об оборотах по расчетным счетам контрагента из всех банков, в которых у контрагента имеются счета с по</w:t>
      </w:r>
      <w:r>
        <w:rPr>
          <w:rFonts w:ascii="Times New Roman" w:hAnsi="Times New Roman" w:cs="Times New Roman"/>
          <w:sz w:val="23"/>
          <w:szCs w:val="23"/>
        </w:rPr>
        <w:t>месячной разбивкой (за годовой период до текущей даты), завизированные банком, с указанием входящих и исходящих остатков. В справках должна быть указана информация о кредитной истории, а также величина ссудной задолженности, поручительств, картотеки №2 к счетам (при наличии)</w:t>
      </w:r>
      <w:r w:rsidR="00504BCE" w:rsidRPr="00530436">
        <w:rPr>
          <w:rFonts w:ascii="Times New Roman" w:hAnsi="Times New Roman" w:cs="Times New Roman"/>
          <w:sz w:val="23"/>
          <w:szCs w:val="23"/>
        </w:rPr>
        <w:t>;</w:t>
      </w:r>
    </w:p>
    <w:p w:rsidR="00504BCE" w:rsidRPr="00530436" w:rsidRDefault="00BE023A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  <w:lang w:val="en-US"/>
        </w:rPr>
        <w:t>m</w:t>
      </w:r>
      <w:r w:rsidR="00504BCE" w:rsidRPr="00530436">
        <w:rPr>
          <w:rFonts w:ascii="Times New Roman" w:hAnsi="Times New Roman" w:cs="Times New Roman"/>
          <w:sz w:val="23"/>
          <w:szCs w:val="23"/>
        </w:rPr>
        <w:t>)</w:t>
      </w:r>
      <w:r w:rsidR="00504BCE" w:rsidRPr="00530436">
        <w:rPr>
          <w:rFonts w:ascii="Times New Roman" w:hAnsi="Times New Roman" w:cs="Times New Roman"/>
          <w:sz w:val="23"/>
          <w:szCs w:val="23"/>
        </w:rPr>
        <w:tab/>
      </w:r>
      <w:proofErr w:type="gramStart"/>
      <w:r w:rsidR="00504BCE" w:rsidRPr="00530436">
        <w:rPr>
          <w:rFonts w:ascii="Times New Roman" w:hAnsi="Times New Roman" w:cs="Times New Roman"/>
          <w:sz w:val="23"/>
          <w:szCs w:val="23"/>
        </w:rPr>
        <w:t>анкету</w:t>
      </w:r>
      <w:proofErr w:type="gramEnd"/>
      <w:r w:rsidR="00504BCE" w:rsidRPr="00530436">
        <w:rPr>
          <w:rFonts w:ascii="Times New Roman" w:hAnsi="Times New Roman" w:cs="Times New Roman"/>
          <w:sz w:val="23"/>
          <w:szCs w:val="23"/>
        </w:rPr>
        <w:t xml:space="preserve"> по установленной в Документации форме — Анкета контрагента ОАО "ТГК-1" (форма 7);</w:t>
      </w:r>
    </w:p>
    <w:p w:rsidR="00504BCE" w:rsidRPr="00530436" w:rsidRDefault="00BE023A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  <w:lang w:val="en-US"/>
        </w:rPr>
        <w:t>n</w:t>
      </w:r>
      <w:r w:rsidR="00504BCE" w:rsidRPr="00530436">
        <w:rPr>
          <w:rFonts w:ascii="Times New Roman" w:hAnsi="Times New Roman" w:cs="Times New Roman"/>
          <w:sz w:val="23"/>
          <w:szCs w:val="23"/>
        </w:rPr>
        <w:t>)</w:t>
      </w:r>
      <w:r w:rsidR="00504BCE" w:rsidRPr="00530436">
        <w:rPr>
          <w:rFonts w:ascii="Times New Roman" w:hAnsi="Times New Roman" w:cs="Times New Roman"/>
          <w:sz w:val="23"/>
          <w:szCs w:val="23"/>
        </w:rPr>
        <w:tab/>
      </w:r>
      <w:proofErr w:type="gramStart"/>
      <w:r w:rsidR="00504BCE" w:rsidRPr="00530436">
        <w:rPr>
          <w:rFonts w:ascii="Times New Roman" w:hAnsi="Times New Roman" w:cs="Times New Roman"/>
          <w:sz w:val="23"/>
          <w:szCs w:val="23"/>
        </w:rPr>
        <w:t>оригинал</w:t>
      </w:r>
      <w:proofErr w:type="gramEnd"/>
      <w:r w:rsidR="00504BCE" w:rsidRPr="00530436">
        <w:rPr>
          <w:rFonts w:ascii="Times New Roman" w:hAnsi="Times New Roman" w:cs="Times New Roman"/>
          <w:sz w:val="23"/>
          <w:szCs w:val="23"/>
        </w:rPr>
        <w:t xml:space="preserve"> справки о выполнении аналогичных (сопоставимых) по характеру и объему оказываемых договоров за последние 3 (три) года по установленной в Документации форме — Справка о перечне и годовых объемах выполнения аналогичных договоров (форма 8);</w:t>
      </w:r>
    </w:p>
    <w:p w:rsidR="00504BCE" w:rsidRPr="00530436" w:rsidRDefault="00BE023A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  <w:lang w:val="en-US"/>
        </w:rPr>
        <w:t>o</w:t>
      </w:r>
      <w:r w:rsidR="00504BCE" w:rsidRPr="00530436">
        <w:rPr>
          <w:rFonts w:ascii="Times New Roman" w:hAnsi="Times New Roman" w:cs="Times New Roman"/>
          <w:sz w:val="23"/>
          <w:szCs w:val="23"/>
        </w:rPr>
        <w:t>)</w:t>
      </w:r>
      <w:r w:rsidR="00504BCE" w:rsidRPr="00530436">
        <w:rPr>
          <w:rFonts w:ascii="Times New Roman" w:hAnsi="Times New Roman" w:cs="Times New Roman"/>
          <w:sz w:val="23"/>
          <w:szCs w:val="23"/>
        </w:rPr>
        <w:tab/>
      </w:r>
      <w:proofErr w:type="gramStart"/>
      <w:r w:rsidR="00504BCE" w:rsidRPr="00530436">
        <w:rPr>
          <w:rFonts w:ascii="Times New Roman" w:hAnsi="Times New Roman" w:cs="Times New Roman"/>
          <w:sz w:val="23"/>
          <w:szCs w:val="23"/>
        </w:rPr>
        <w:t>оригинал</w:t>
      </w:r>
      <w:proofErr w:type="gramEnd"/>
      <w:r w:rsidR="00504BCE" w:rsidRPr="00530436">
        <w:rPr>
          <w:rFonts w:ascii="Times New Roman" w:hAnsi="Times New Roman" w:cs="Times New Roman"/>
          <w:sz w:val="23"/>
          <w:szCs w:val="23"/>
        </w:rPr>
        <w:t xml:space="preserve"> справки о материально-технических ресурсах, которые будут использованы в рамках выполнения Договора по установленной в Документации форме — Справка о материально-технических ресурсах (форма 9);</w:t>
      </w:r>
    </w:p>
    <w:p w:rsidR="00504BCE" w:rsidRPr="00530436" w:rsidRDefault="00BE023A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  <w:lang w:val="en-US"/>
        </w:rPr>
        <w:t>p</w:t>
      </w:r>
      <w:r w:rsidR="00504BCE" w:rsidRPr="00530436">
        <w:rPr>
          <w:rFonts w:ascii="Times New Roman" w:hAnsi="Times New Roman" w:cs="Times New Roman"/>
          <w:sz w:val="23"/>
          <w:szCs w:val="23"/>
        </w:rPr>
        <w:t>)</w:t>
      </w:r>
      <w:r w:rsidR="00504BCE" w:rsidRPr="00530436">
        <w:rPr>
          <w:rFonts w:ascii="Times New Roman" w:hAnsi="Times New Roman" w:cs="Times New Roman"/>
          <w:sz w:val="23"/>
          <w:szCs w:val="23"/>
        </w:rPr>
        <w:tab/>
      </w:r>
      <w:proofErr w:type="gramStart"/>
      <w:r w:rsidR="00504BCE" w:rsidRPr="00530436">
        <w:rPr>
          <w:rFonts w:ascii="Times New Roman" w:hAnsi="Times New Roman" w:cs="Times New Roman"/>
          <w:sz w:val="23"/>
          <w:szCs w:val="23"/>
        </w:rPr>
        <w:t>оригинал</w:t>
      </w:r>
      <w:proofErr w:type="gramEnd"/>
      <w:r w:rsidR="00504BCE" w:rsidRPr="00530436">
        <w:rPr>
          <w:rFonts w:ascii="Times New Roman" w:hAnsi="Times New Roman" w:cs="Times New Roman"/>
          <w:sz w:val="23"/>
          <w:szCs w:val="23"/>
        </w:rPr>
        <w:t xml:space="preserve"> справки о кадровых ресурсах, которые будут привлечены в ходе выполнения Договора, по установленной в Документации форме — Справка о кадровых ресурсах (форма 10);</w:t>
      </w:r>
    </w:p>
    <w:p w:rsidR="00504BCE" w:rsidRPr="00530436" w:rsidRDefault="00BE023A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  <w:lang w:val="en-US"/>
        </w:rPr>
        <w:t>q</w:t>
      </w:r>
      <w:r w:rsidR="00504BCE" w:rsidRPr="00530436">
        <w:rPr>
          <w:rFonts w:ascii="Times New Roman" w:hAnsi="Times New Roman" w:cs="Times New Roman"/>
          <w:sz w:val="23"/>
          <w:szCs w:val="23"/>
        </w:rPr>
        <w:t>)</w:t>
      </w:r>
      <w:r w:rsidR="00504BCE" w:rsidRPr="00530436">
        <w:rPr>
          <w:rFonts w:ascii="Times New Roman" w:hAnsi="Times New Roman" w:cs="Times New Roman"/>
          <w:sz w:val="23"/>
          <w:szCs w:val="23"/>
        </w:rPr>
        <w:tab/>
      </w:r>
      <w:proofErr w:type="gramStart"/>
      <w:r w:rsidR="00504BCE" w:rsidRPr="00530436">
        <w:rPr>
          <w:rFonts w:ascii="Times New Roman" w:hAnsi="Times New Roman" w:cs="Times New Roman"/>
          <w:sz w:val="23"/>
          <w:szCs w:val="23"/>
        </w:rPr>
        <w:t>оригинал</w:t>
      </w:r>
      <w:proofErr w:type="gramEnd"/>
      <w:r w:rsidR="00504BCE" w:rsidRPr="00530436">
        <w:rPr>
          <w:rFonts w:ascii="Times New Roman" w:hAnsi="Times New Roman" w:cs="Times New Roman"/>
          <w:sz w:val="23"/>
          <w:szCs w:val="23"/>
        </w:rPr>
        <w:t xml:space="preserve"> справки распределения объемов оказания услуг между генеральным исполнителем и соисполнителями по установленной в Документации форме - План распределения объемов оказания услуг между генеральным исполнителем и соисполнителями (форма 11);</w:t>
      </w:r>
    </w:p>
    <w:p w:rsidR="00504BCE" w:rsidRPr="00530436" w:rsidRDefault="00BE023A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  <w:lang w:val="en-US"/>
        </w:rPr>
        <w:t>r</w:t>
      </w:r>
      <w:r w:rsidR="00504BCE" w:rsidRPr="00530436">
        <w:rPr>
          <w:rFonts w:ascii="Times New Roman" w:hAnsi="Times New Roman" w:cs="Times New Roman"/>
          <w:sz w:val="23"/>
          <w:szCs w:val="23"/>
        </w:rPr>
        <w:t>)</w:t>
      </w:r>
      <w:r w:rsidR="00504BCE" w:rsidRPr="00530436">
        <w:rPr>
          <w:rFonts w:ascii="Times New Roman" w:hAnsi="Times New Roman" w:cs="Times New Roman"/>
          <w:sz w:val="23"/>
          <w:szCs w:val="23"/>
        </w:rPr>
        <w:tab/>
      </w:r>
      <w:proofErr w:type="gramStart"/>
      <w:r w:rsidR="00504BCE" w:rsidRPr="00530436">
        <w:rPr>
          <w:rFonts w:ascii="Times New Roman" w:hAnsi="Times New Roman" w:cs="Times New Roman"/>
          <w:sz w:val="23"/>
          <w:szCs w:val="23"/>
        </w:rPr>
        <w:t>оригинал</w:t>
      </w:r>
      <w:proofErr w:type="gramEnd"/>
      <w:r w:rsidR="00504BCE" w:rsidRPr="00530436">
        <w:rPr>
          <w:rFonts w:ascii="Times New Roman" w:hAnsi="Times New Roman" w:cs="Times New Roman"/>
          <w:sz w:val="23"/>
          <w:szCs w:val="23"/>
        </w:rPr>
        <w:t xml:space="preserve"> справки о собственниках и конечных бенефициарах организации - контрагента ОАО "ТГК-1" (форма 12);</w:t>
      </w:r>
    </w:p>
    <w:p w:rsidR="00504BCE" w:rsidRPr="00530436" w:rsidRDefault="00BE023A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</w:t>
      </w:r>
      <w:r w:rsidR="00504BCE" w:rsidRPr="00530436">
        <w:rPr>
          <w:rFonts w:ascii="Times New Roman" w:hAnsi="Times New Roman" w:cs="Times New Roman"/>
          <w:sz w:val="23"/>
          <w:szCs w:val="23"/>
        </w:rPr>
        <w:t>)</w:t>
      </w:r>
      <w:r w:rsidR="00504BCE" w:rsidRPr="00530436">
        <w:rPr>
          <w:rFonts w:ascii="Times New Roman" w:hAnsi="Times New Roman" w:cs="Times New Roman"/>
          <w:sz w:val="23"/>
          <w:szCs w:val="23"/>
        </w:rPr>
        <w:tab/>
        <w:t>согласие на обработку персональных данных (форма 13);</w:t>
      </w:r>
    </w:p>
    <w:p w:rsidR="00504BCE" w:rsidRPr="00530436" w:rsidRDefault="00BE023A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  <w:lang w:val="en-US"/>
        </w:rPr>
        <w:t>t</w:t>
      </w:r>
      <w:r w:rsidR="00504BCE" w:rsidRPr="00530436">
        <w:rPr>
          <w:rFonts w:ascii="Times New Roman" w:hAnsi="Times New Roman" w:cs="Times New Roman"/>
          <w:sz w:val="23"/>
          <w:szCs w:val="23"/>
        </w:rPr>
        <w:t>)</w:t>
      </w:r>
      <w:r w:rsidR="00504BCE" w:rsidRPr="00530436">
        <w:rPr>
          <w:rFonts w:ascii="Times New Roman" w:hAnsi="Times New Roman" w:cs="Times New Roman"/>
          <w:sz w:val="23"/>
          <w:szCs w:val="23"/>
        </w:rPr>
        <w:tab/>
      </w:r>
      <w:proofErr w:type="gramStart"/>
      <w:r w:rsidR="00504BCE" w:rsidRPr="00530436">
        <w:rPr>
          <w:rFonts w:ascii="Times New Roman" w:hAnsi="Times New Roman" w:cs="Times New Roman"/>
          <w:sz w:val="23"/>
          <w:szCs w:val="23"/>
        </w:rPr>
        <w:t>декларация</w:t>
      </w:r>
      <w:proofErr w:type="gramEnd"/>
      <w:r w:rsidR="00504BCE" w:rsidRPr="00530436">
        <w:rPr>
          <w:rFonts w:ascii="Times New Roman" w:hAnsi="Times New Roman" w:cs="Times New Roman"/>
          <w:sz w:val="23"/>
          <w:szCs w:val="23"/>
        </w:rPr>
        <w:t xml:space="preserve"> о принадлежности контрагента к субъектам малого или среднего предпринимательства (форма 14);</w:t>
      </w:r>
    </w:p>
    <w:p w:rsidR="00504BCE" w:rsidRPr="00530436" w:rsidRDefault="00BE023A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u</w:t>
      </w:r>
      <w:r w:rsidR="00504BCE" w:rsidRPr="00530436">
        <w:rPr>
          <w:rFonts w:ascii="Times New Roman" w:hAnsi="Times New Roman" w:cs="Times New Roman"/>
          <w:sz w:val="23"/>
          <w:szCs w:val="23"/>
        </w:rPr>
        <w:t>)</w:t>
      </w:r>
      <w:r w:rsidR="00504BCE" w:rsidRPr="00530436">
        <w:rPr>
          <w:rFonts w:ascii="Times New Roman" w:hAnsi="Times New Roman" w:cs="Times New Roman"/>
          <w:sz w:val="23"/>
          <w:szCs w:val="23"/>
        </w:rPr>
        <w:tab/>
        <w:t>опись документов, входящих в состав Заявки (форма 15);</w:t>
      </w:r>
    </w:p>
    <w:p w:rsidR="00504BCE" w:rsidRPr="00530436" w:rsidRDefault="00BE023A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  <w:lang w:val="en-US"/>
        </w:rPr>
        <w:t>v</w:t>
      </w:r>
      <w:r w:rsidR="00504BCE" w:rsidRPr="00530436">
        <w:rPr>
          <w:rFonts w:ascii="Times New Roman" w:hAnsi="Times New Roman" w:cs="Times New Roman"/>
          <w:sz w:val="23"/>
          <w:szCs w:val="23"/>
        </w:rPr>
        <w:t>)</w:t>
      </w:r>
      <w:r w:rsidR="00504BCE" w:rsidRPr="00530436">
        <w:rPr>
          <w:rFonts w:ascii="Times New Roman" w:hAnsi="Times New Roman" w:cs="Times New Roman"/>
          <w:sz w:val="23"/>
          <w:szCs w:val="23"/>
        </w:rPr>
        <w:tab/>
      </w:r>
      <w:proofErr w:type="gramStart"/>
      <w:r w:rsidR="00504BCE" w:rsidRPr="00530436">
        <w:rPr>
          <w:rFonts w:ascii="Times New Roman" w:hAnsi="Times New Roman" w:cs="Times New Roman"/>
          <w:sz w:val="23"/>
          <w:szCs w:val="23"/>
        </w:rPr>
        <w:t>копию</w:t>
      </w:r>
      <w:proofErr w:type="gramEnd"/>
      <w:r w:rsidR="00504BCE" w:rsidRPr="00530436">
        <w:rPr>
          <w:rFonts w:ascii="Times New Roman" w:hAnsi="Times New Roman" w:cs="Times New Roman"/>
          <w:sz w:val="23"/>
          <w:szCs w:val="23"/>
        </w:rPr>
        <w:t xml:space="preserve">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504BCE" w:rsidRPr="00530436" w:rsidRDefault="00BE023A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  <w:lang w:val="en-US"/>
        </w:rPr>
        <w:t>w</w:t>
      </w:r>
      <w:r w:rsidR="00504BCE" w:rsidRPr="00530436">
        <w:rPr>
          <w:rFonts w:ascii="Times New Roman" w:hAnsi="Times New Roman" w:cs="Times New Roman"/>
          <w:sz w:val="23"/>
          <w:szCs w:val="23"/>
        </w:rPr>
        <w:t>)</w:t>
      </w:r>
      <w:r w:rsidR="00504BCE" w:rsidRPr="00530436">
        <w:rPr>
          <w:rFonts w:ascii="Times New Roman" w:hAnsi="Times New Roman" w:cs="Times New Roman"/>
          <w:sz w:val="23"/>
          <w:szCs w:val="23"/>
        </w:rPr>
        <w:tab/>
      </w:r>
      <w:proofErr w:type="gramStart"/>
      <w:r w:rsidR="00504BCE" w:rsidRPr="00530436">
        <w:rPr>
          <w:rFonts w:ascii="Times New Roman" w:hAnsi="Times New Roman" w:cs="Times New Roman"/>
          <w:sz w:val="23"/>
          <w:szCs w:val="23"/>
        </w:rPr>
        <w:t>копии</w:t>
      </w:r>
      <w:proofErr w:type="gramEnd"/>
      <w:r w:rsidR="00504BCE" w:rsidRPr="00530436">
        <w:rPr>
          <w:rFonts w:ascii="Times New Roman" w:hAnsi="Times New Roman" w:cs="Times New Roman"/>
          <w:sz w:val="23"/>
          <w:szCs w:val="23"/>
        </w:rPr>
        <w:t xml:space="preserve">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504BCE" w:rsidRPr="00530436" w:rsidRDefault="00BE023A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x</w:t>
      </w:r>
      <w:r w:rsidR="00504BCE" w:rsidRPr="00530436">
        <w:rPr>
          <w:rFonts w:ascii="Times New Roman" w:hAnsi="Times New Roman" w:cs="Times New Roman"/>
          <w:sz w:val="23"/>
          <w:szCs w:val="23"/>
        </w:rPr>
        <w:t>)</w:t>
      </w:r>
      <w:r w:rsidR="00504BCE" w:rsidRPr="00530436">
        <w:rPr>
          <w:rFonts w:ascii="Times New Roman" w:hAnsi="Times New Roman" w:cs="Times New Roman"/>
          <w:sz w:val="23"/>
          <w:szCs w:val="23"/>
        </w:rPr>
        <w:tab/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504BCE" w:rsidRPr="00530436" w:rsidRDefault="00BE023A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  <w:lang w:val="en-US"/>
        </w:rPr>
        <w:t>y</w:t>
      </w:r>
      <w:r w:rsidR="00504BCE" w:rsidRPr="00530436">
        <w:rPr>
          <w:rFonts w:ascii="Times New Roman" w:hAnsi="Times New Roman" w:cs="Times New Roman"/>
          <w:sz w:val="23"/>
          <w:szCs w:val="23"/>
        </w:rPr>
        <w:t>)</w:t>
      </w:r>
      <w:r w:rsidR="00504BCE" w:rsidRPr="00530436">
        <w:rPr>
          <w:rFonts w:ascii="Times New Roman" w:hAnsi="Times New Roman" w:cs="Times New Roman"/>
          <w:sz w:val="23"/>
          <w:szCs w:val="23"/>
        </w:rPr>
        <w:tab/>
      </w:r>
      <w:proofErr w:type="gramStart"/>
      <w:r w:rsidR="00504BCE" w:rsidRPr="00530436">
        <w:rPr>
          <w:rFonts w:ascii="Times New Roman" w:hAnsi="Times New Roman" w:cs="Times New Roman"/>
          <w:sz w:val="23"/>
          <w:szCs w:val="23"/>
        </w:rPr>
        <w:t>копию</w:t>
      </w:r>
      <w:proofErr w:type="gramEnd"/>
      <w:r w:rsidR="00504BCE" w:rsidRPr="00530436">
        <w:rPr>
          <w:rFonts w:ascii="Times New Roman" w:hAnsi="Times New Roman" w:cs="Times New Roman"/>
          <w:sz w:val="23"/>
          <w:szCs w:val="23"/>
        </w:rPr>
        <w:t xml:space="preserve">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CE4EF7" w:rsidRPr="00530436" w:rsidRDefault="00504BCE" w:rsidP="0050723C">
      <w:pPr>
        <w:pStyle w:val="a8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30436">
        <w:rPr>
          <w:rFonts w:ascii="Times New Roman" w:hAnsi="Times New Roman" w:cs="Times New Roman"/>
          <w:sz w:val="23"/>
          <w:szCs w:val="23"/>
        </w:rPr>
        <w:t>Все указанные документы прилагаются Участником к Заявке.</w:t>
      </w:r>
    </w:p>
    <w:p w:rsidR="00504BCE" w:rsidRPr="00530436" w:rsidRDefault="00504BCE" w:rsidP="0050723C">
      <w:pPr>
        <w:pStyle w:val="a8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30436">
        <w:rPr>
          <w:rFonts w:ascii="Times New Roman" w:hAnsi="Times New Roman" w:cs="Times New Roman"/>
          <w:sz w:val="23"/>
          <w:szCs w:val="23"/>
        </w:rPr>
        <w:t>В случае</w:t>
      </w:r>
      <w:proofErr w:type="gramStart"/>
      <w:r w:rsidRPr="00530436">
        <w:rPr>
          <w:rFonts w:ascii="Times New Roman" w:hAnsi="Times New Roman" w:cs="Times New Roman"/>
          <w:sz w:val="23"/>
          <w:szCs w:val="23"/>
        </w:rPr>
        <w:t>,</w:t>
      </w:r>
      <w:proofErr w:type="gramEnd"/>
      <w:r w:rsidRPr="00530436">
        <w:rPr>
          <w:rFonts w:ascii="Times New Roman" w:hAnsi="Times New Roman" w:cs="Times New Roman"/>
          <w:sz w:val="23"/>
          <w:szCs w:val="23"/>
        </w:rPr>
        <w:t xml:space="preserve">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Участника данному требованию.</w:t>
      </w:r>
    </w:p>
    <w:p w:rsidR="00496010" w:rsidRPr="0012174F" w:rsidRDefault="00504BCE" w:rsidP="0050723C">
      <w:pPr>
        <w:pStyle w:val="a8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2174F">
        <w:rPr>
          <w:rFonts w:ascii="Times New Roman" w:hAnsi="Times New Roman" w:cs="Times New Roman"/>
          <w:b/>
          <w:sz w:val="23"/>
          <w:szCs w:val="23"/>
        </w:rPr>
        <w:t>Вышеуказанные требования к документам также установлены к соисполнителям (субподрядчикам), привлекаемым Участником для исполнения договора.</w:t>
      </w:r>
    </w:p>
    <w:bookmarkEnd w:id="3"/>
    <w:bookmarkEnd w:id="4"/>
    <w:bookmarkEnd w:id="5"/>
    <w:p w:rsidR="00835E14" w:rsidRPr="00835E14" w:rsidRDefault="00A77C6E" w:rsidP="00835E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/>
      </w:r>
      <w:r w:rsidR="00835E14" w:rsidRPr="00835E14">
        <w:rPr>
          <w:rFonts w:ascii="Times New Roman" w:hAnsi="Times New Roman" w:cs="Times New Roman"/>
          <w:sz w:val="24"/>
          <w:szCs w:val="24"/>
        </w:rPr>
        <w:t>Директор Петрозаводской ТЭЦ</w:t>
      </w:r>
    </w:p>
    <w:p w:rsidR="00504BCE" w:rsidRPr="004D17D0" w:rsidRDefault="00835E14" w:rsidP="00835E14">
      <w:pPr>
        <w:rPr>
          <w:rFonts w:ascii="Times New Roman" w:hAnsi="Times New Roman" w:cs="Times New Roman"/>
          <w:snapToGrid w:val="0"/>
        </w:rPr>
      </w:pPr>
      <w:r w:rsidRPr="00835E14">
        <w:rPr>
          <w:rFonts w:ascii="Times New Roman" w:hAnsi="Times New Roman" w:cs="Times New Roman"/>
          <w:sz w:val="24"/>
          <w:szCs w:val="24"/>
        </w:rPr>
        <w:t>филиала «Карельский» ОАО «ТГК-1»    ____________________________/ А.Г. Вдовиченко /</w:t>
      </w:r>
    </w:p>
    <w:sectPr w:rsidR="00504BCE" w:rsidRPr="004D17D0" w:rsidSect="0050723C"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08BF"/>
    <w:multiLevelType w:val="hybridMultilevel"/>
    <w:tmpl w:val="2F926C5C"/>
    <w:lvl w:ilvl="0" w:tplc="79EA8642">
      <w:start w:val="1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C99774B"/>
    <w:multiLevelType w:val="hybridMultilevel"/>
    <w:tmpl w:val="B55C05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7205153"/>
    <w:multiLevelType w:val="hybridMultilevel"/>
    <w:tmpl w:val="5B66D66A"/>
    <w:lvl w:ilvl="0" w:tplc="04190001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3">
    <w:nsid w:val="478A395C"/>
    <w:multiLevelType w:val="multilevel"/>
    <w:tmpl w:val="5F5A5CF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2"/>
        </w:tabs>
        <w:ind w:left="1702" w:hanging="567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4AAE431F"/>
    <w:multiLevelType w:val="hybridMultilevel"/>
    <w:tmpl w:val="582AD6E6"/>
    <w:lvl w:ilvl="0" w:tplc="A494670C">
      <w:start w:val="1"/>
      <w:numFmt w:val="decimal"/>
      <w:lvlText w:val="4.5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9C5D18"/>
    <w:multiLevelType w:val="multilevel"/>
    <w:tmpl w:val="334C5C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0B10C5D"/>
    <w:multiLevelType w:val="hybridMultilevel"/>
    <w:tmpl w:val="1A3A94FC"/>
    <w:lvl w:ilvl="0" w:tplc="04190001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7">
    <w:nsid w:val="784B189C"/>
    <w:multiLevelType w:val="hybridMultilevel"/>
    <w:tmpl w:val="6BEA478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60"/>
    <w:rsid w:val="00085FE7"/>
    <w:rsid w:val="000E514C"/>
    <w:rsid w:val="0012174F"/>
    <w:rsid w:val="0013068C"/>
    <w:rsid w:val="00133060"/>
    <w:rsid w:val="002061D8"/>
    <w:rsid w:val="002C080A"/>
    <w:rsid w:val="002C48A9"/>
    <w:rsid w:val="00385C58"/>
    <w:rsid w:val="00496010"/>
    <w:rsid w:val="004A235C"/>
    <w:rsid w:val="00504BCE"/>
    <w:rsid w:val="0050723C"/>
    <w:rsid w:val="00507A92"/>
    <w:rsid w:val="00530436"/>
    <w:rsid w:val="00594534"/>
    <w:rsid w:val="00611E2F"/>
    <w:rsid w:val="00714E0C"/>
    <w:rsid w:val="007A4BAF"/>
    <w:rsid w:val="007B0072"/>
    <w:rsid w:val="00835E14"/>
    <w:rsid w:val="00851990"/>
    <w:rsid w:val="00934C0C"/>
    <w:rsid w:val="009E68A8"/>
    <w:rsid w:val="009F2CDB"/>
    <w:rsid w:val="00A74ED3"/>
    <w:rsid w:val="00A77C6E"/>
    <w:rsid w:val="00A87742"/>
    <w:rsid w:val="00BE023A"/>
    <w:rsid w:val="00C77780"/>
    <w:rsid w:val="00CE4EF7"/>
    <w:rsid w:val="00DC63DB"/>
    <w:rsid w:val="00E213AC"/>
    <w:rsid w:val="00E70712"/>
    <w:rsid w:val="00F4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Заголовок 1_стандарта"/>
    <w:basedOn w:val="a1"/>
    <w:next w:val="a1"/>
    <w:link w:val="10"/>
    <w:qFormat/>
    <w:rsid w:val="00496010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basedOn w:val="a1"/>
    <w:next w:val="a1"/>
    <w:link w:val="20"/>
    <w:qFormat/>
    <w:rsid w:val="00496010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"/>
    <w:basedOn w:val="a2"/>
    <w:link w:val="1"/>
    <w:rsid w:val="0049601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49601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5">
    <w:name w:val="Hyperlink"/>
    <w:rsid w:val="00496010"/>
    <w:rPr>
      <w:color w:val="0000FF"/>
      <w:u w:val="single"/>
    </w:rPr>
  </w:style>
  <w:style w:type="paragraph" w:customStyle="1" w:styleId="a">
    <w:name w:val="Пункт"/>
    <w:basedOn w:val="a1"/>
    <w:rsid w:val="00496010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a6">
    <w:name w:val="Пункт Знак"/>
    <w:rsid w:val="00496010"/>
    <w:rPr>
      <w:sz w:val="28"/>
      <w:lang w:val="ru-RU" w:eastAsia="ru-RU" w:bidi="ar-SA"/>
    </w:rPr>
  </w:style>
  <w:style w:type="paragraph" w:customStyle="1" w:styleId="a7">
    <w:name w:val="Подпункт"/>
    <w:basedOn w:val="a"/>
    <w:rsid w:val="00496010"/>
    <w:pPr>
      <w:numPr>
        <w:ilvl w:val="0"/>
        <w:numId w:val="0"/>
      </w:numPr>
      <w:tabs>
        <w:tab w:val="num" w:pos="1134"/>
      </w:tabs>
      <w:ind w:left="1134" w:hanging="1134"/>
    </w:pPr>
  </w:style>
  <w:style w:type="paragraph" w:customStyle="1" w:styleId="21">
    <w:name w:val="Пункт2"/>
    <w:basedOn w:val="a"/>
    <w:rsid w:val="00496010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0">
    <w:name w:val="Подподпункт"/>
    <w:basedOn w:val="a7"/>
    <w:rsid w:val="00496010"/>
    <w:pPr>
      <w:numPr>
        <w:ilvl w:val="4"/>
        <w:numId w:val="1"/>
      </w:numPr>
    </w:pPr>
  </w:style>
  <w:style w:type="paragraph" w:styleId="a8">
    <w:name w:val="No Spacing"/>
    <w:uiPriority w:val="1"/>
    <w:qFormat/>
    <w:rsid w:val="0050723C"/>
    <w:pPr>
      <w:spacing w:after="0" w:line="240" w:lineRule="auto"/>
    </w:pPr>
  </w:style>
  <w:style w:type="paragraph" w:styleId="a9">
    <w:name w:val="Balloon Text"/>
    <w:basedOn w:val="a1"/>
    <w:link w:val="aa"/>
    <w:uiPriority w:val="99"/>
    <w:semiHidden/>
    <w:unhideWhenUsed/>
    <w:rsid w:val="00DC63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2"/>
    <w:link w:val="a9"/>
    <w:uiPriority w:val="99"/>
    <w:semiHidden/>
    <w:rsid w:val="00DC63D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Заголовок 1_стандарта"/>
    <w:basedOn w:val="a1"/>
    <w:next w:val="a1"/>
    <w:link w:val="10"/>
    <w:qFormat/>
    <w:rsid w:val="00496010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basedOn w:val="a1"/>
    <w:next w:val="a1"/>
    <w:link w:val="20"/>
    <w:qFormat/>
    <w:rsid w:val="00496010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"/>
    <w:basedOn w:val="a2"/>
    <w:link w:val="1"/>
    <w:rsid w:val="0049601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49601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5">
    <w:name w:val="Hyperlink"/>
    <w:rsid w:val="00496010"/>
    <w:rPr>
      <w:color w:val="0000FF"/>
      <w:u w:val="single"/>
    </w:rPr>
  </w:style>
  <w:style w:type="paragraph" w:customStyle="1" w:styleId="a">
    <w:name w:val="Пункт"/>
    <w:basedOn w:val="a1"/>
    <w:rsid w:val="00496010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a6">
    <w:name w:val="Пункт Знак"/>
    <w:rsid w:val="00496010"/>
    <w:rPr>
      <w:sz w:val="28"/>
      <w:lang w:val="ru-RU" w:eastAsia="ru-RU" w:bidi="ar-SA"/>
    </w:rPr>
  </w:style>
  <w:style w:type="paragraph" w:customStyle="1" w:styleId="a7">
    <w:name w:val="Подпункт"/>
    <w:basedOn w:val="a"/>
    <w:rsid w:val="00496010"/>
    <w:pPr>
      <w:numPr>
        <w:ilvl w:val="0"/>
        <w:numId w:val="0"/>
      </w:numPr>
      <w:tabs>
        <w:tab w:val="num" w:pos="1134"/>
      </w:tabs>
      <w:ind w:left="1134" w:hanging="1134"/>
    </w:pPr>
  </w:style>
  <w:style w:type="paragraph" w:customStyle="1" w:styleId="21">
    <w:name w:val="Пункт2"/>
    <w:basedOn w:val="a"/>
    <w:rsid w:val="00496010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0">
    <w:name w:val="Подподпункт"/>
    <w:basedOn w:val="a7"/>
    <w:rsid w:val="00496010"/>
    <w:pPr>
      <w:numPr>
        <w:ilvl w:val="4"/>
        <w:numId w:val="1"/>
      </w:numPr>
    </w:pPr>
  </w:style>
  <w:style w:type="paragraph" w:styleId="a8">
    <w:name w:val="No Spacing"/>
    <w:uiPriority w:val="1"/>
    <w:qFormat/>
    <w:rsid w:val="0050723C"/>
    <w:pPr>
      <w:spacing w:after="0" w:line="240" w:lineRule="auto"/>
    </w:pPr>
  </w:style>
  <w:style w:type="paragraph" w:styleId="a9">
    <w:name w:val="Balloon Text"/>
    <w:basedOn w:val="a1"/>
    <w:link w:val="aa"/>
    <w:uiPriority w:val="99"/>
    <w:semiHidden/>
    <w:unhideWhenUsed/>
    <w:rsid w:val="00DC63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2"/>
    <w:link w:val="a9"/>
    <w:uiPriority w:val="99"/>
    <w:semiHidden/>
    <w:rsid w:val="00DC63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p.fas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1591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10639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 Мария Юрьевна</dc:creator>
  <cp:lastModifiedBy>Пользователь ПТЭЦ</cp:lastModifiedBy>
  <cp:revision>3</cp:revision>
  <cp:lastPrinted>2015-06-24T11:02:00Z</cp:lastPrinted>
  <dcterms:created xsi:type="dcterms:W3CDTF">2015-08-13T12:22:00Z</dcterms:created>
  <dcterms:modified xsi:type="dcterms:W3CDTF">2015-09-17T14:14:00Z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